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6C11" w14:textId="1B33FDFC" w:rsidR="004534A0" w:rsidRPr="004534A0" w:rsidRDefault="004534A0" w:rsidP="004534A0">
      <w:pPr>
        <w:spacing w:after="222" w:line="256" w:lineRule="auto"/>
        <w:jc w:val="both"/>
        <w:rPr>
          <w:rFonts w:ascii="Calibri" w:eastAsia="Calibri" w:hAnsi="Calibri" w:cs="Calibri"/>
          <w:sz w:val="24"/>
          <w:szCs w:val="24"/>
        </w:rPr>
      </w:pPr>
      <w:r w:rsidRPr="004534A0">
        <w:rPr>
          <w:rFonts w:ascii="Calibri" w:eastAsia="Calibri" w:hAnsi="Calibri" w:cs="Calibri"/>
          <w:sz w:val="24"/>
          <w:szCs w:val="24"/>
        </w:rPr>
        <w:t>Prema član</w:t>
      </w:r>
      <w:r w:rsidR="00523D6D">
        <w:rPr>
          <w:rFonts w:ascii="Calibri" w:eastAsia="Calibri" w:hAnsi="Calibri" w:cs="Calibri"/>
          <w:sz w:val="24"/>
          <w:szCs w:val="24"/>
        </w:rPr>
        <w:t>cima</w:t>
      </w:r>
      <w:r w:rsidRPr="004534A0">
        <w:rPr>
          <w:rFonts w:ascii="Calibri" w:eastAsia="Calibri" w:hAnsi="Calibri" w:cs="Calibri"/>
          <w:sz w:val="24"/>
          <w:szCs w:val="24"/>
        </w:rPr>
        <w:t xml:space="preserve"> </w:t>
      </w:r>
      <w:r w:rsidR="00523D6D">
        <w:rPr>
          <w:rFonts w:ascii="Calibri" w:eastAsia="Calibri" w:hAnsi="Calibri" w:cs="Calibri"/>
          <w:sz w:val="24"/>
          <w:szCs w:val="24"/>
        </w:rPr>
        <w:t xml:space="preserve">81. - </w:t>
      </w:r>
      <w:r w:rsidRPr="004534A0">
        <w:rPr>
          <w:rFonts w:ascii="Calibri" w:eastAsia="Calibri" w:hAnsi="Calibri" w:cs="Calibri"/>
          <w:sz w:val="24"/>
          <w:szCs w:val="24"/>
        </w:rPr>
        <w:t xml:space="preserve">86. Zakona o proračunu (Nar. nov., br. 144/21.) </w:t>
      </w:r>
      <w:r w:rsidR="00523D6D">
        <w:rPr>
          <w:rFonts w:ascii="Calibri" w:eastAsia="Calibri" w:hAnsi="Calibri" w:cs="Calibri"/>
          <w:sz w:val="24"/>
          <w:szCs w:val="24"/>
        </w:rPr>
        <w:t xml:space="preserve">i Pravilnikom o polugodišnjem i godišnjem izvještaju o izvršenju proračuna i financijskog plana (Nar. nov., 85/23) </w:t>
      </w:r>
      <w:r w:rsidRPr="004534A0">
        <w:rPr>
          <w:rFonts w:ascii="Calibri" w:eastAsia="Calibri" w:hAnsi="Calibri" w:cs="Calibri"/>
          <w:sz w:val="24"/>
          <w:szCs w:val="24"/>
        </w:rPr>
        <w:t xml:space="preserve">ravnateljica Hrvatskog </w:t>
      </w:r>
      <w:r>
        <w:rPr>
          <w:rFonts w:ascii="Calibri" w:eastAsia="Calibri" w:hAnsi="Calibri" w:cs="Calibri"/>
          <w:sz w:val="24"/>
          <w:szCs w:val="24"/>
        </w:rPr>
        <w:t>športskog</w:t>
      </w:r>
      <w:r w:rsidRPr="004534A0">
        <w:rPr>
          <w:rFonts w:ascii="Calibri" w:eastAsia="Calibri" w:hAnsi="Calibri" w:cs="Calibri"/>
          <w:sz w:val="24"/>
          <w:szCs w:val="24"/>
        </w:rPr>
        <w:t xml:space="preserve"> muzeja  predlaže </w:t>
      </w:r>
      <w:r w:rsidR="00AE0473">
        <w:rPr>
          <w:rFonts w:ascii="Calibri" w:eastAsia="Calibri" w:hAnsi="Calibri" w:cs="Calibri"/>
          <w:sz w:val="24"/>
          <w:szCs w:val="24"/>
        </w:rPr>
        <w:t>Prijedlog p</w:t>
      </w:r>
      <w:r w:rsidR="00034CC0">
        <w:rPr>
          <w:rFonts w:ascii="Calibri" w:eastAsia="Calibri" w:hAnsi="Calibri" w:cs="Calibri"/>
          <w:sz w:val="24"/>
          <w:szCs w:val="24"/>
        </w:rPr>
        <w:t>olug</w:t>
      </w:r>
      <w:r w:rsidRPr="004534A0">
        <w:rPr>
          <w:rFonts w:ascii="Calibri" w:eastAsia="Calibri" w:hAnsi="Calibri" w:cs="Calibri"/>
          <w:sz w:val="24"/>
          <w:szCs w:val="24"/>
        </w:rPr>
        <w:t>odišnj</w:t>
      </w:r>
      <w:r w:rsidR="00AE0473">
        <w:rPr>
          <w:rFonts w:ascii="Calibri" w:eastAsia="Calibri" w:hAnsi="Calibri" w:cs="Calibri"/>
          <w:sz w:val="24"/>
          <w:szCs w:val="24"/>
        </w:rPr>
        <w:t>eg</w:t>
      </w:r>
      <w:r w:rsidRPr="004534A0">
        <w:rPr>
          <w:rFonts w:ascii="Calibri" w:eastAsia="Calibri" w:hAnsi="Calibri" w:cs="Calibri"/>
          <w:sz w:val="24"/>
          <w:szCs w:val="24"/>
        </w:rPr>
        <w:t xml:space="preserve"> izvještaj</w:t>
      </w:r>
      <w:r w:rsidR="00AE0473">
        <w:rPr>
          <w:rFonts w:ascii="Calibri" w:eastAsia="Calibri" w:hAnsi="Calibri" w:cs="Calibri"/>
          <w:sz w:val="24"/>
          <w:szCs w:val="24"/>
        </w:rPr>
        <w:t>a</w:t>
      </w:r>
      <w:r w:rsidRPr="004534A0">
        <w:rPr>
          <w:rFonts w:ascii="Calibri" w:eastAsia="Calibri" w:hAnsi="Calibri" w:cs="Calibri"/>
          <w:sz w:val="24"/>
          <w:szCs w:val="24"/>
        </w:rPr>
        <w:t xml:space="preserve"> o izvršenju Financijskog plana Hrvatskog </w:t>
      </w:r>
      <w:r>
        <w:rPr>
          <w:rFonts w:ascii="Calibri" w:eastAsia="Calibri" w:hAnsi="Calibri" w:cs="Calibri"/>
          <w:sz w:val="24"/>
          <w:szCs w:val="24"/>
        </w:rPr>
        <w:t>športskog</w:t>
      </w:r>
      <w:r w:rsidRPr="004534A0">
        <w:rPr>
          <w:rFonts w:ascii="Calibri" w:eastAsia="Calibri" w:hAnsi="Calibri" w:cs="Calibri"/>
          <w:sz w:val="24"/>
          <w:szCs w:val="24"/>
        </w:rPr>
        <w:t xml:space="preserve"> muzeja za razdoblje od </w:t>
      </w:r>
      <w:r>
        <w:rPr>
          <w:rFonts w:ascii="Calibri" w:eastAsia="Calibri" w:hAnsi="Calibri" w:cs="Calibri"/>
          <w:sz w:val="24"/>
          <w:szCs w:val="24"/>
        </w:rPr>
        <w:t>1. 1</w:t>
      </w:r>
      <w:r w:rsidRPr="004534A0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4534A0">
        <w:rPr>
          <w:rFonts w:ascii="Calibri" w:eastAsia="Calibri" w:hAnsi="Calibri" w:cs="Calibri"/>
          <w:sz w:val="24"/>
          <w:szCs w:val="24"/>
        </w:rPr>
        <w:t>202</w:t>
      </w:r>
      <w:r w:rsidR="005A5D81">
        <w:rPr>
          <w:rFonts w:ascii="Calibri" w:eastAsia="Calibri" w:hAnsi="Calibri" w:cs="Calibri"/>
          <w:sz w:val="24"/>
          <w:szCs w:val="24"/>
        </w:rPr>
        <w:t>6</w:t>
      </w:r>
      <w:r w:rsidRPr="004534A0">
        <w:rPr>
          <w:rFonts w:ascii="Calibri" w:eastAsia="Calibri" w:hAnsi="Calibri" w:cs="Calibri"/>
          <w:sz w:val="24"/>
          <w:szCs w:val="24"/>
        </w:rPr>
        <w:t>. do 3</w:t>
      </w:r>
      <w:r w:rsidR="00034CC0">
        <w:rPr>
          <w:rFonts w:ascii="Calibri" w:eastAsia="Calibri" w:hAnsi="Calibri" w:cs="Calibri"/>
          <w:sz w:val="24"/>
          <w:szCs w:val="24"/>
        </w:rPr>
        <w:t>0</w:t>
      </w:r>
      <w:r w:rsidRPr="004534A0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34CC0">
        <w:rPr>
          <w:rFonts w:ascii="Calibri" w:eastAsia="Calibri" w:hAnsi="Calibri" w:cs="Calibri"/>
          <w:sz w:val="24"/>
          <w:szCs w:val="24"/>
        </w:rPr>
        <w:t>6</w:t>
      </w:r>
      <w:r w:rsidRPr="004534A0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4534A0">
        <w:rPr>
          <w:rFonts w:ascii="Calibri" w:eastAsia="Calibri" w:hAnsi="Calibri" w:cs="Calibri"/>
          <w:sz w:val="24"/>
          <w:szCs w:val="24"/>
        </w:rPr>
        <w:t>202</w:t>
      </w:r>
      <w:r w:rsidR="005A5D81">
        <w:rPr>
          <w:rFonts w:ascii="Calibri" w:eastAsia="Calibri" w:hAnsi="Calibri" w:cs="Calibri"/>
          <w:sz w:val="24"/>
          <w:szCs w:val="24"/>
        </w:rPr>
        <w:t>6</w:t>
      </w:r>
      <w:r w:rsidRPr="004534A0">
        <w:rPr>
          <w:rFonts w:ascii="Calibri" w:eastAsia="Calibri" w:hAnsi="Calibri" w:cs="Calibri"/>
          <w:sz w:val="24"/>
          <w:szCs w:val="24"/>
        </w:rPr>
        <w:t>. godine.</w:t>
      </w:r>
    </w:p>
    <w:p w14:paraId="6EC2E093" w14:textId="77777777" w:rsidR="004534A0" w:rsidRDefault="004534A0" w:rsidP="0032382D">
      <w:pPr>
        <w:rPr>
          <w:rFonts w:ascii="Times New Roman" w:hAnsi="Times New Roman" w:cs="Times New Roman"/>
          <w:sz w:val="24"/>
          <w:szCs w:val="24"/>
        </w:rPr>
      </w:pPr>
    </w:p>
    <w:p w14:paraId="1F358379" w14:textId="77777777" w:rsidR="004534A0" w:rsidRDefault="004534A0" w:rsidP="0032382D">
      <w:pPr>
        <w:rPr>
          <w:rFonts w:ascii="Times New Roman" w:hAnsi="Times New Roman" w:cs="Times New Roman"/>
          <w:sz w:val="24"/>
          <w:szCs w:val="24"/>
        </w:rPr>
      </w:pPr>
    </w:p>
    <w:p w14:paraId="1093AFF9" w14:textId="60808B00" w:rsidR="0032382D" w:rsidRPr="00F0471D" w:rsidRDefault="0032382D" w:rsidP="0032382D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HRVATSKI ŠPORTSKI MUZEJ</w:t>
      </w:r>
      <w:r w:rsidRPr="00F0471D">
        <w:rPr>
          <w:rFonts w:ascii="Times New Roman" w:hAnsi="Times New Roman" w:cs="Times New Roman"/>
          <w:sz w:val="24"/>
          <w:szCs w:val="24"/>
        </w:rPr>
        <w:tab/>
      </w:r>
      <w:r w:rsidRPr="00F0471D">
        <w:rPr>
          <w:rFonts w:ascii="Times New Roman" w:hAnsi="Times New Roman" w:cs="Times New Roman"/>
          <w:sz w:val="24"/>
          <w:szCs w:val="24"/>
        </w:rPr>
        <w:tab/>
      </w:r>
      <w:r w:rsidRPr="00F0471D">
        <w:rPr>
          <w:rFonts w:ascii="Times New Roman" w:hAnsi="Times New Roman" w:cs="Times New Roman"/>
          <w:sz w:val="24"/>
          <w:szCs w:val="24"/>
        </w:rPr>
        <w:tab/>
      </w:r>
      <w:r w:rsidRPr="00F0471D">
        <w:rPr>
          <w:rFonts w:ascii="Times New Roman" w:hAnsi="Times New Roman" w:cs="Times New Roman"/>
          <w:sz w:val="24"/>
          <w:szCs w:val="24"/>
        </w:rPr>
        <w:tab/>
      </w:r>
      <w:r w:rsidRPr="00F0471D">
        <w:rPr>
          <w:rFonts w:ascii="Times New Roman" w:hAnsi="Times New Roman" w:cs="Times New Roman"/>
          <w:sz w:val="24"/>
          <w:szCs w:val="24"/>
        </w:rPr>
        <w:tab/>
      </w:r>
      <w:r w:rsidRPr="00F0471D">
        <w:rPr>
          <w:rFonts w:ascii="Times New Roman" w:hAnsi="Times New Roman" w:cs="Times New Roman"/>
          <w:sz w:val="24"/>
          <w:szCs w:val="24"/>
        </w:rPr>
        <w:tab/>
        <w:t xml:space="preserve">Zagreb, </w:t>
      </w:r>
      <w:r w:rsidR="00034CC0">
        <w:rPr>
          <w:rFonts w:ascii="Times New Roman" w:hAnsi="Times New Roman" w:cs="Times New Roman"/>
          <w:sz w:val="24"/>
          <w:szCs w:val="24"/>
        </w:rPr>
        <w:t>2</w:t>
      </w:r>
      <w:r w:rsidR="00254099">
        <w:rPr>
          <w:rFonts w:ascii="Times New Roman" w:hAnsi="Times New Roman" w:cs="Times New Roman"/>
          <w:sz w:val="24"/>
          <w:szCs w:val="24"/>
        </w:rPr>
        <w:t>9</w:t>
      </w:r>
      <w:r w:rsidR="00E47B79">
        <w:rPr>
          <w:rFonts w:ascii="Times New Roman" w:hAnsi="Times New Roman" w:cs="Times New Roman"/>
          <w:sz w:val="24"/>
          <w:szCs w:val="24"/>
        </w:rPr>
        <w:t>.</w:t>
      </w:r>
      <w:r w:rsidR="00025DCA">
        <w:rPr>
          <w:rFonts w:ascii="Times New Roman" w:hAnsi="Times New Roman" w:cs="Times New Roman"/>
          <w:sz w:val="24"/>
          <w:szCs w:val="24"/>
        </w:rPr>
        <w:t xml:space="preserve"> </w:t>
      </w:r>
      <w:r w:rsidR="00034CC0">
        <w:rPr>
          <w:rFonts w:ascii="Times New Roman" w:hAnsi="Times New Roman" w:cs="Times New Roman"/>
          <w:sz w:val="24"/>
          <w:szCs w:val="24"/>
        </w:rPr>
        <w:t>7</w:t>
      </w:r>
      <w:r w:rsidR="00B537A5" w:rsidRPr="00F0471D">
        <w:rPr>
          <w:rFonts w:ascii="Times New Roman" w:hAnsi="Times New Roman" w:cs="Times New Roman"/>
          <w:sz w:val="24"/>
          <w:szCs w:val="24"/>
        </w:rPr>
        <w:t>.</w:t>
      </w:r>
      <w:r w:rsidR="00FC1D6B">
        <w:rPr>
          <w:rFonts w:ascii="Times New Roman" w:hAnsi="Times New Roman" w:cs="Times New Roman"/>
          <w:sz w:val="24"/>
          <w:szCs w:val="24"/>
        </w:rPr>
        <w:t xml:space="preserve"> </w:t>
      </w:r>
      <w:r w:rsidR="00B537A5" w:rsidRPr="00F0471D">
        <w:rPr>
          <w:rFonts w:ascii="Times New Roman" w:hAnsi="Times New Roman" w:cs="Times New Roman"/>
          <w:sz w:val="24"/>
          <w:szCs w:val="24"/>
        </w:rPr>
        <w:t>202</w:t>
      </w:r>
      <w:r w:rsidR="006E740C">
        <w:rPr>
          <w:rFonts w:ascii="Times New Roman" w:hAnsi="Times New Roman" w:cs="Times New Roman"/>
          <w:sz w:val="24"/>
          <w:szCs w:val="24"/>
        </w:rPr>
        <w:t>6</w:t>
      </w:r>
      <w:r w:rsidRPr="00F0471D">
        <w:rPr>
          <w:rFonts w:ascii="Times New Roman" w:hAnsi="Times New Roman" w:cs="Times New Roman"/>
          <w:sz w:val="24"/>
          <w:szCs w:val="24"/>
        </w:rPr>
        <w:t>.</w:t>
      </w:r>
    </w:p>
    <w:p w14:paraId="0CD29969" w14:textId="77777777" w:rsidR="0032382D" w:rsidRPr="00F0471D" w:rsidRDefault="0032382D" w:rsidP="0032382D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PRAŠKA 2</w:t>
      </w:r>
    </w:p>
    <w:p w14:paraId="0653FC3B" w14:textId="77777777" w:rsidR="0032382D" w:rsidRPr="00F0471D" w:rsidRDefault="0032382D" w:rsidP="0032382D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 xml:space="preserve">10 000 ZAGREB </w:t>
      </w:r>
    </w:p>
    <w:p w14:paraId="5F0027EB" w14:textId="77777777" w:rsidR="0032382D" w:rsidRPr="00F0471D" w:rsidRDefault="0032382D" w:rsidP="0032382D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 xml:space="preserve">OIB 61689362030 </w:t>
      </w:r>
    </w:p>
    <w:p w14:paraId="24083CF6" w14:textId="77777777" w:rsidR="0032382D" w:rsidRPr="00F0471D" w:rsidRDefault="0032382D" w:rsidP="0032382D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RKP: 40682</w:t>
      </w:r>
    </w:p>
    <w:p w14:paraId="6B1773FE" w14:textId="77777777" w:rsidR="0032382D" w:rsidRPr="00F0471D" w:rsidRDefault="0032382D" w:rsidP="0032382D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RAZINA: 11</w:t>
      </w:r>
    </w:p>
    <w:p w14:paraId="130729F8" w14:textId="77777777" w:rsidR="00873C20" w:rsidRDefault="00873C20" w:rsidP="00EE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91A55" w14:textId="77777777" w:rsidR="004534A0" w:rsidRPr="00F0471D" w:rsidRDefault="004534A0" w:rsidP="00EE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E1066" w14:textId="32C16E5D" w:rsidR="00240AE3" w:rsidRPr="00F0471D" w:rsidRDefault="00240AE3" w:rsidP="00EE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471D">
        <w:rPr>
          <w:rFonts w:ascii="Times New Roman" w:hAnsi="Times New Roman" w:cs="Times New Roman"/>
          <w:b/>
          <w:bCs/>
          <w:sz w:val="24"/>
          <w:szCs w:val="24"/>
        </w:rPr>
        <w:t>OBRAZLOŽENJE OPĆEG DIJELA</w:t>
      </w:r>
      <w:r w:rsidR="00034CC0">
        <w:rPr>
          <w:rFonts w:ascii="Times New Roman" w:hAnsi="Times New Roman" w:cs="Times New Roman"/>
          <w:b/>
          <w:bCs/>
          <w:sz w:val="24"/>
          <w:szCs w:val="24"/>
        </w:rPr>
        <w:t xml:space="preserve"> POLUGODIŠNJEG</w:t>
      </w:r>
      <w:r w:rsidRPr="00F0471D">
        <w:rPr>
          <w:rFonts w:ascii="Times New Roman" w:hAnsi="Times New Roman" w:cs="Times New Roman"/>
          <w:b/>
          <w:bCs/>
          <w:sz w:val="24"/>
          <w:szCs w:val="24"/>
        </w:rPr>
        <w:t xml:space="preserve"> IZVJEŠTAJA O IZVRŠENJU FINANCIJSKOG PLANA</w:t>
      </w:r>
      <w:r w:rsidR="00B537A5" w:rsidRPr="00F0471D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C1791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537A5" w:rsidRPr="00F0471D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343FC938" w14:textId="77777777" w:rsidR="00873C20" w:rsidRPr="00F0471D" w:rsidRDefault="00873C20" w:rsidP="00240A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A737A" w14:textId="14E1C498" w:rsidR="00240AE3" w:rsidRDefault="00240AE3" w:rsidP="00240A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471D">
        <w:rPr>
          <w:rFonts w:ascii="Times New Roman" w:hAnsi="Times New Roman" w:cs="Times New Roman"/>
          <w:b/>
          <w:bCs/>
          <w:sz w:val="24"/>
          <w:szCs w:val="24"/>
        </w:rPr>
        <w:t>Obrazloženje ostvarenja prihoda i rashoda u izvještajnom razdoblju</w:t>
      </w:r>
    </w:p>
    <w:p w14:paraId="5C465E2A" w14:textId="5019BEA9" w:rsidR="006E0698" w:rsidRDefault="006E0698" w:rsidP="006E0698">
      <w:pPr>
        <w:rPr>
          <w:rFonts w:ascii="Times New Roman" w:hAnsi="Times New Roman" w:cs="Times New Roman"/>
          <w:sz w:val="24"/>
          <w:szCs w:val="24"/>
        </w:rPr>
      </w:pPr>
      <w:r w:rsidRPr="001E74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Hrvatski športski muzej se </w:t>
      </w:r>
      <w:r w:rsidR="008958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velikim dijelom</w:t>
      </w:r>
      <w:r w:rsidRPr="001E74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financira iz državnog proračuna Republike Hrvatske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1E74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 izvoru 11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1E7472">
        <w:rPr>
          <w:rFonts w:ascii="Times New Roman" w:hAnsi="Times New Roman" w:cs="Times New Roman"/>
          <w:sz w:val="24"/>
          <w:szCs w:val="24"/>
        </w:rPr>
        <w:t xml:space="preserve"> izuzevši prihode od prodanih ulaznica i prihode od prodanih suvenira</w:t>
      </w:r>
      <w:r>
        <w:rPr>
          <w:rFonts w:ascii="Times New Roman" w:hAnsi="Times New Roman" w:cs="Times New Roman"/>
          <w:sz w:val="24"/>
          <w:szCs w:val="24"/>
        </w:rPr>
        <w:t>. Navedeni prihodi ostvareni</w:t>
      </w:r>
      <w:r w:rsidR="00895888">
        <w:rPr>
          <w:rFonts w:ascii="Times New Roman" w:hAnsi="Times New Roman" w:cs="Times New Roman"/>
          <w:sz w:val="24"/>
          <w:szCs w:val="24"/>
        </w:rPr>
        <w:t xml:space="preserve"> su na dvije lokacije: na lokaciji Ilice 13 u kojoj se nalazi stalni postav koji je po prvi put otvoren za javnost krajem siječnja 2026. godine te na lokaciji</w:t>
      </w:r>
      <w:r>
        <w:rPr>
          <w:rFonts w:ascii="Times New Roman" w:hAnsi="Times New Roman" w:cs="Times New Roman"/>
          <w:sz w:val="24"/>
          <w:szCs w:val="24"/>
        </w:rPr>
        <w:t xml:space="preserve"> Muzejsko memorijalno</w:t>
      </w:r>
      <w:r w:rsidR="00895888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centr</w:t>
      </w:r>
      <w:r w:rsidR="0089588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Dražen Petrović koji je pripojen Muzeju u ožujku </w:t>
      </w:r>
      <w:r w:rsidR="00895888">
        <w:rPr>
          <w:rFonts w:ascii="Times New Roman" w:hAnsi="Times New Roman" w:cs="Times New Roman"/>
          <w:sz w:val="24"/>
          <w:szCs w:val="24"/>
        </w:rPr>
        <w:t>prethodne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18CCADC" w14:textId="3D864035" w:rsidR="00895888" w:rsidRPr="00F0471D" w:rsidRDefault="00895888" w:rsidP="0089588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Početkom 2026. godine dovršene su sve aktivnosti na projektu otvorenja stalnog postava Muzeja</w:t>
      </w:r>
      <w:r w:rsidR="007B4E2E" w:rsidRP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 je financijski plan za 2026. godinu prilagođen predviđenim troškovima</w:t>
      </w:r>
      <w:r w:rsidR="007B4E2E" w:rsidRP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redovnog poslovanja Muzeja i planiranim programskim aktivnostima.</w:t>
      </w:r>
    </w:p>
    <w:p w14:paraId="1A27C77C" w14:textId="1103ED21" w:rsidR="00895888" w:rsidRPr="007B4E2E" w:rsidRDefault="00895888" w:rsidP="007B4E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razdoblju </w:t>
      </w:r>
      <w:r w:rsidR="00EC34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od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1. – 30. 6. 2026.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god</w:t>
      </w:r>
      <w:r w:rsidR="00EC34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ukupan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</w:t>
      </w:r>
      <w:r w:rsidR="006908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znos ostvarenog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prihoda </w:t>
      </w:r>
      <w:r w:rsidR="00EC34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iznosi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C348F">
        <w:rPr>
          <w:rFonts w:ascii="Times New Roman" w:hAnsi="Times New Roman" w:cs="Times New Roman"/>
          <w:sz w:val="24"/>
          <w:szCs w:val="24"/>
        </w:rPr>
        <w:t>49</w:t>
      </w:r>
      <w:r w:rsidR="00254099">
        <w:rPr>
          <w:rFonts w:ascii="Times New Roman" w:hAnsi="Times New Roman" w:cs="Times New Roman"/>
          <w:sz w:val="24"/>
          <w:szCs w:val="24"/>
        </w:rPr>
        <w:t>2</w:t>
      </w:r>
      <w:r w:rsidR="00EC348F">
        <w:rPr>
          <w:rFonts w:ascii="Times New Roman" w:hAnsi="Times New Roman" w:cs="Times New Roman"/>
          <w:sz w:val="24"/>
          <w:szCs w:val="24"/>
        </w:rPr>
        <w:t>.</w:t>
      </w:r>
      <w:r w:rsidR="00254099">
        <w:rPr>
          <w:rFonts w:ascii="Times New Roman" w:hAnsi="Times New Roman" w:cs="Times New Roman"/>
          <w:sz w:val="24"/>
          <w:szCs w:val="24"/>
        </w:rPr>
        <w:t>989,13</w:t>
      </w:r>
      <w:r w:rsidRPr="00F0471D">
        <w:rPr>
          <w:rFonts w:ascii="Times New Roman" w:hAnsi="Times New Roman" w:cs="Times New Roman"/>
          <w:sz w:val="24"/>
          <w:szCs w:val="24"/>
        </w:rPr>
        <w:t xml:space="preserve"> eur</w:t>
      </w:r>
      <w:r w:rsidR="00EC348F">
        <w:rPr>
          <w:rFonts w:ascii="Times New Roman" w:hAnsi="Times New Roman" w:cs="Times New Roman"/>
          <w:sz w:val="24"/>
          <w:szCs w:val="24"/>
        </w:rPr>
        <w:t>.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Navedeni iznos sastoji se p</w:t>
      </w:r>
      <w:r w:rsidRPr="00F0471D">
        <w:rPr>
          <w:rFonts w:ascii="Times New Roman" w:hAnsi="Times New Roman" w:cs="Times New Roman"/>
          <w:sz w:val="24"/>
          <w:szCs w:val="24"/>
        </w:rPr>
        <w:t>rihoda od p</w:t>
      </w:r>
      <w:r w:rsidR="00EC348F">
        <w:rPr>
          <w:rFonts w:ascii="Times New Roman" w:hAnsi="Times New Roman" w:cs="Times New Roman"/>
          <w:sz w:val="24"/>
          <w:szCs w:val="24"/>
        </w:rPr>
        <w:t>rodaje ulaznice</w:t>
      </w:r>
      <w:r w:rsidR="0069088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54099">
        <w:rPr>
          <w:rFonts w:ascii="Times New Roman" w:hAnsi="Times New Roman" w:cs="Times New Roman"/>
          <w:sz w:val="24"/>
          <w:szCs w:val="24"/>
        </w:rPr>
        <w:t>16.044,00</w:t>
      </w:r>
      <w:r w:rsidR="00690885">
        <w:rPr>
          <w:rFonts w:ascii="Times New Roman" w:hAnsi="Times New Roman" w:cs="Times New Roman"/>
          <w:sz w:val="24"/>
          <w:szCs w:val="24"/>
        </w:rPr>
        <w:t xml:space="preserve"> eur</w:t>
      </w:r>
      <w:r w:rsidR="00EC348F">
        <w:rPr>
          <w:rFonts w:ascii="Times New Roman" w:hAnsi="Times New Roman" w:cs="Times New Roman"/>
          <w:sz w:val="24"/>
          <w:szCs w:val="24"/>
        </w:rPr>
        <w:t>, prihoda  ostvarenih od prodaje suvenira</w:t>
      </w:r>
      <w:r w:rsidR="00690885">
        <w:rPr>
          <w:rFonts w:ascii="Times New Roman" w:hAnsi="Times New Roman" w:cs="Times New Roman"/>
          <w:sz w:val="24"/>
          <w:szCs w:val="24"/>
        </w:rPr>
        <w:t xml:space="preserve"> u iznosu od 4.8</w:t>
      </w:r>
      <w:r w:rsidR="00254099">
        <w:rPr>
          <w:rFonts w:ascii="Times New Roman" w:hAnsi="Times New Roman" w:cs="Times New Roman"/>
          <w:sz w:val="24"/>
          <w:szCs w:val="24"/>
        </w:rPr>
        <w:t>25,10</w:t>
      </w:r>
      <w:r w:rsidR="00690885">
        <w:rPr>
          <w:rFonts w:ascii="Times New Roman" w:hAnsi="Times New Roman" w:cs="Times New Roman"/>
          <w:sz w:val="24"/>
          <w:szCs w:val="24"/>
        </w:rPr>
        <w:t xml:space="preserve"> eur,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885">
        <w:rPr>
          <w:rFonts w:ascii="Times New Roman" w:hAnsi="Times New Roman" w:cs="Times New Roman"/>
          <w:sz w:val="24"/>
          <w:szCs w:val="24"/>
        </w:rPr>
        <w:t xml:space="preserve">prihoda od </w:t>
      </w:r>
      <w:r w:rsidRPr="00F0471D">
        <w:rPr>
          <w:rFonts w:ascii="Times New Roman" w:hAnsi="Times New Roman" w:cs="Times New Roman"/>
          <w:sz w:val="24"/>
          <w:szCs w:val="24"/>
        </w:rPr>
        <w:t>kamat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471D">
        <w:rPr>
          <w:rFonts w:ascii="Times New Roman" w:hAnsi="Times New Roman" w:cs="Times New Roman"/>
          <w:sz w:val="24"/>
          <w:szCs w:val="24"/>
        </w:rPr>
        <w:t xml:space="preserve"> na depozite po viđenju od </w:t>
      </w:r>
      <w:r w:rsidR="00690885">
        <w:rPr>
          <w:rFonts w:ascii="Times New Roman" w:hAnsi="Times New Roman" w:cs="Times New Roman"/>
          <w:sz w:val="24"/>
          <w:szCs w:val="24"/>
        </w:rPr>
        <w:t>8,56</w:t>
      </w:r>
      <w:r w:rsidRPr="00F0471D">
        <w:rPr>
          <w:rFonts w:ascii="Times New Roman" w:hAnsi="Times New Roman" w:cs="Times New Roman"/>
          <w:sz w:val="24"/>
          <w:szCs w:val="24"/>
        </w:rPr>
        <w:t xml:space="preserve"> eur</w:t>
      </w:r>
      <w:r w:rsidR="00690885">
        <w:rPr>
          <w:rFonts w:ascii="Times New Roman" w:hAnsi="Times New Roman" w:cs="Times New Roman"/>
          <w:sz w:val="24"/>
          <w:szCs w:val="24"/>
        </w:rPr>
        <w:t>, a preostali iznos od</w:t>
      </w:r>
      <w:r w:rsidR="007B4E2E">
        <w:rPr>
          <w:rFonts w:ascii="Times New Roman" w:hAnsi="Times New Roman" w:cs="Times New Roman"/>
          <w:sz w:val="24"/>
          <w:szCs w:val="24"/>
        </w:rPr>
        <w:t xml:space="preserve"> 47</w:t>
      </w:r>
      <w:r w:rsidR="00254099">
        <w:rPr>
          <w:rFonts w:ascii="Times New Roman" w:hAnsi="Times New Roman" w:cs="Times New Roman"/>
          <w:sz w:val="24"/>
          <w:szCs w:val="24"/>
        </w:rPr>
        <w:t>2.111,47</w:t>
      </w:r>
      <w:r w:rsidR="007B4E2E">
        <w:rPr>
          <w:rFonts w:ascii="Times New Roman" w:hAnsi="Times New Roman" w:cs="Times New Roman"/>
          <w:sz w:val="24"/>
          <w:szCs w:val="24"/>
        </w:rPr>
        <w:t xml:space="preserve"> eura je prihod iz državnog proračuna.</w:t>
      </w:r>
    </w:p>
    <w:p w14:paraId="031C9673" w14:textId="73230A1A" w:rsidR="00895888" w:rsidRDefault="00895888" w:rsidP="0089588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stvareni prihodi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 razdoblju od 1. 1. – 30. 6. 202</w:t>
      </w:r>
      <w:r w:rsid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godine </w:t>
      </w:r>
      <w:r w:rsid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smanjeni su za 1</w:t>
      </w:r>
      <w:r w:rsidR="00CF56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2.17</w:t>
      </w:r>
      <w:r w:rsid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u odnosu na ostvarene prihode za isto izvještajno razdoblje prethodne godine.</w:t>
      </w:r>
    </w:p>
    <w:p w14:paraId="7AC4684E" w14:textId="5401E875" w:rsidR="00895888" w:rsidRPr="00F0471D" w:rsidRDefault="00895888" w:rsidP="0089588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Ostvareni rashodi u 202</w:t>
      </w:r>
      <w:r w:rsidR="007B4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2D64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smanjeni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 za </w:t>
      </w:r>
      <w:r w:rsidR="002D64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14,</w:t>
      </w:r>
      <w:r w:rsidR="00CF56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% u odnosu na ostvarene rashode za isto izvještajno razdoblje 202</w:t>
      </w:r>
      <w:r w:rsidR="002D64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godine.</w:t>
      </w:r>
    </w:p>
    <w:p w14:paraId="1C58B043" w14:textId="77777777" w:rsidR="006E0698" w:rsidRPr="00F0471D" w:rsidRDefault="006E0698" w:rsidP="006E069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471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Rashodi poslovanja razreda 3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odnose se na troškove redovnog poslovanja Muzeja te su u skladu s planiranim iznosima, osim u dijelu gdje je indeks niži iz razloga jer nije bilo potrebe za određenim uslugama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 prvoj polovici godine.</w:t>
      </w:r>
    </w:p>
    <w:p w14:paraId="116EAC52" w14:textId="4C013F36" w:rsidR="006E0698" w:rsidRPr="00F0471D" w:rsidRDefault="006E0698" w:rsidP="006E069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Rashodi razreda 3 u usporedbi s </w:t>
      </w:r>
      <w:r w:rsidR="009219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istim izvještajnim razdobljem prethodne godine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obrazloženi su niže kako slijedi:</w:t>
      </w:r>
    </w:p>
    <w:p w14:paraId="5DD57F2F" w14:textId="77777777" w:rsidR="006E0698" w:rsidRPr="00F0471D" w:rsidRDefault="006E0698" w:rsidP="006E069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31 rashodi za zaposlene </w:t>
      </w:r>
    </w:p>
    <w:p w14:paraId="627D0D28" w14:textId="284E79AC" w:rsidR="006E0698" w:rsidRPr="00F0471D" w:rsidRDefault="006E0698" w:rsidP="006E06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Rashodi za zaposlene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102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 iznosu od 300.040,47 eur 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povećani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 odnosu na ist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izvještajno razdoblje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prethodne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godine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 </w:t>
      </w:r>
      <w:r w:rsidR="005102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76,46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% 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kao rezultat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zapošljavanja novih djelatnika</w:t>
      </w:r>
      <w:r w:rsidR="005102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uslijed otvorenja stalnog postava za javnost te se uglavnom odnose na plaće djelatnika.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stali rashodi za zaposlene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odnose se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 </w:t>
      </w:r>
      <w:r w:rsidRPr="00F0471D">
        <w:rPr>
          <w:rFonts w:ascii="Times New Roman" w:hAnsi="Times New Roman" w:cs="Times New Roman"/>
          <w:sz w:val="24"/>
          <w:szCs w:val="24"/>
        </w:rPr>
        <w:t>isplat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F6F0A">
        <w:rPr>
          <w:rFonts w:ascii="Times New Roman" w:hAnsi="Times New Roman" w:cs="Times New Roman"/>
          <w:sz w:val="24"/>
          <w:szCs w:val="24"/>
        </w:rPr>
        <w:t xml:space="preserve"> nagrad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F0A">
        <w:rPr>
          <w:rFonts w:ascii="Times New Roman" w:hAnsi="Times New Roman" w:cs="Times New Roman"/>
          <w:sz w:val="24"/>
          <w:szCs w:val="24"/>
        </w:rPr>
        <w:t xml:space="preserve"> za uskršnje blagdane </w:t>
      </w:r>
      <w:r>
        <w:rPr>
          <w:rFonts w:ascii="Times New Roman" w:hAnsi="Times New Roman" w:cs="Times New Roman"/>
          <w:sz w:val="24"/>
          <w:szCs w:val="24"/>
        </w:rPr>
        <w:t xml:space="preserve">i regrese te su povećani za </w:t>
      </w:r>
      <w:r w:rsidR="00510232">
        <w:rPr>
          <w:rFonts w:ascii="Times New Roman" w:hAnsi="Times New Roman" w:cs="Times New Roman"/>
          <w:sz w:val="24"/>
          <w:szCs w:val="24"/>
        </w:rPr>
        <w:t>123,24</w:t>
      </w:r>
      <w:r>
        <w:rPr>
          <w:rFonts w:ascii="Times New Roman" w:hAnsi="Times New Roman" w:cs="Times New Roman"/>
          <w:sz w:val="24"/>
          <w:szCs w:val="24"/>
        </w:rPr>
        <w:t>% u odnosu na isto izvještajno razdoblje prethodne godine</w:t>
      </w:r>
      <w:r w:rsidR="00510232">
        <w:rPr>
          <w:rFonts w:ascii="Times New Roman" w:hAnsi="Times New Roman" w:cs="Times New Roman"/>
          <w:sz w:val="24"/>
          <w:szCs w:val="24"/>
        </w:rPr>
        <w:t xml:space="preserve"> te iznose 9.599,17 eur.</w:t>
      </w:r>
    </w:p>
    <w:p w14:paraId="726EA4A0" w14:textId="77777777" w:rsidR="006E0698" w:rsidRPr="00F0471D" w:rsidRDefault="006E0698" w:rsidP="006E06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32 materijalni rashodi</w:t>
      </w:r>
    </w:p>
    <w:p w14:paraId="19AE79F3" w14:textId="77777777" w:rsidR="006E0698" w:rsidRDefault="006E0698" w:rsidP="006E0698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471D">
        <w:rPr>
          <w:rFonts w:ascii="Times New Roman" w:hAnsi="Times New Roman" w:cs="Times New Roman"/>
          <w:sz w:val="24"/>
          <w:szCs w:val="24"/>
        </w:rPr>
        <w:t xml:space="preserve">Rashodi ove skupine obuhvaćaju mjesečne rashode Muzeja u vidu troškova energije, komunalnih usluga, zakupnina, </w:t>
      </w:r>
      <w:r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elektroničke komunikacijske usluge u nepokretnoj mreži i slične redovne troškove koji se plaćaju sukladno ugovornoj obvezi.</w:t>
      </w:r>
    </w:p>
    <w:p w14:paraId="55892170" w14:textId="34B41A78" w:rsidR="006E0698" w:rsidRPr="00F0471D" w:rsidRDefault="006E0698" w:rsidP="006E0698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C77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Rashodi za usluge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 kontu 323</w:t>
      </w:r>
      <w:r w:rsidRPr="005C77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povećani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su za </w:t>
      </w:r>
      <w:r w:rsidR="00E41C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="00980C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3,30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% u odnosu na isto izvještajno razdoblje prethodne godine </w:t>
      </w:r>
      <w:r w:rsidRPr="005C77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uglavnom zbog povećanog troška tekućeg i investicijskog održavanja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5C77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povećanih intelektualnih i os</w:t>
      </w:r>
      <w:r w:rsidR="00D75E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talih usluga zbog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realizacij</w:t>
      </w:r>
      <w:r w:rsidR="00D75E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planiran</w:t>
      </w:r>
      <w:r w:rsidR="00D75E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ih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izložb</w:t>
      </w:r>
      <w:r w:rsidR="00D75E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 te iznose </w:t>
      </w:r>
      <w:r w:rsidR="007D0A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980C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38.366,15</w:t>
      </w:r>
      <w:r w:rsidR="007D0A1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eur.</w:t>
      </w:r>
    </w:p>
    <w:p w14:paraId="08D4AE71" w14:textId="77777777" w:rsidR="006E0698" w:rsidRPr="00F0471D" w:rsidRDefault="006E0698" w:rsidP="006E06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34 Financijski rashodi</w:t>
      </w:r>
    </w:p>
    <w:p w14:paraId="6234D5FA" w14:textId="2115765C" w:rsidR="006E0698" w:rsidRPr="00F0471D" w:rsidRDefault="006E0698" w:rsidP="006E0698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Ovi rashodi obuhvaćaju tro</w:t>
      </w:r>
      <w:r>
        <w:rPr>
          <w:rFonts w:ascii="Times New Roman" w:hAnsi="Times New Roman" w:cs="Times New Roman"/>
          <w:sz w:val="24"/>
          <w:szCs w:val="24"/>
        </w:rPr>
        <w:t>škove bankarskih usluga, usluge platnog prometa</w:t>
      </w:r>
      <w:r w:rsidR="007F52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naknade za korištenje certifikata </w:t>
      </w:r>
      <w:r w:rsidRPr="00F0471D">
        <w:rPr>
          <w:rFonts w:ascii="Times New Roman" w:hAnsi="Times New Roman" w:cs="Times New Roman"/>
          <w:sz w:val="24"/>
          <w:szCs w:val="24"/>
        </w:rPr>
        <w:t>koji se redovno mjesečno naplaćuj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0471D">
        <w:rPr>
          <w:rFonts w:ascii="Times New Roman" w:hAnsi="Times New Roman" w:cs="Times New Roman"/>
          <w:sz w:val="24"/>
          <w:szCs w:val="24"/>
        </w:rPr>
        <w:t xml:space="preserve"> sukladno tarifi Banke</w:t>
      </w:r>
      <w:r w:rsidR="005159CD">
        <w:rPr>
          <w:rFonts w:ascii="Times New Roman" w:hAnsi="Times New Roman" w:cs="Times New Roman"/>
          <w:sz w:val="24"/>
          <w:szCs w:val="24"/>
        </w:rPr>
        <w:t>, naknade za korištenje POS uređaja</w:t>
      </w:r>
      <w:r>
        <w:rPr>
          <w:rFonts w:ascii="Times New Roman" w:hAnsi="Times New Roman" w:cs="Times New Roman"/>
          <w:sz w:val="24"/>
          <w:szCs w:val="24"/>
        </w:rPr>
        <w:t xml:space="preserve"> te su povećani za </w:t>
      </w:r>
      <w:r w:rsidR="007F5231">
        <w:rPr>
          <w:rFonts w:ascii="Times New Roman" w:hAnsi="Times New Roman" w:cs="Times New Roman"/>
          <w:sz w:val="24"/>
          <w:szCs w:val="24"/>
        </w:rPr>
        <w:t>56,40</w:t>
      </w:r>
      <w:r>
        <w:rPr>
          <w:rFonts w:ascii="Times New Roman" w:hAnsi="Times New Roman" w:cs="Times New Roman"/>
          <w:sz w:val="24"/>
          <w:szCs w:val="24"/>
        </w:rPr>
        <w:t>% u odnosu na isto izvještajno razdoblje prethodne godine</w:t>
      </w:r>
      <w:r w:rsidR="005159CD">
        <w:rPr>
          <w:rFonts w:ascii="Times New Roman" w:hAnsi="Times New Roman" w:cs="Times New Roman"/>
          <w:sz w:val="24"/>
          <w:szCs w:val="24"/>
        </w:rPr>
        <w:t xml:space="preserve"> i iznose 7</w:t>
      </w:r>
      <w:r w:rsidR="00E269AF">
        <w:rPr>
          <w:rFonts w:ascii="Times New Roman" w:hAnsi="Times New Roman" w:cs="Times New Roman"/>
          <w:sz w:val="24"/>
          <w:szCs w:val="24"/>
        </w:rPr>
        <w:t>79,47</w:t>
      </w:r>
      <w:r w:rsidR="005159CD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2001C91D" w14:textId="77777777" w:rsidR="006E0698" w:rsidRPr="00F0471D" w:rsidRDefault="006E0698" w:rsidP="006E06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8D2995" w14:textId="77777777" w:rsidR="006E0698" w:rsidRDefault="006E0698" w:rsidP="006E06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471D">
        <w:rPr>
          <w:rFonts w:ascii="Times New Roman" w:hAnsi="Times New Roman" w:cs="Times New Roman"/>
          <w:b/>
          <w:bCs/>
          <w:sz w:val="24"/>
          <w:szCs w:val="24"/>
        </w:rPr>
        <w:t xml:space="preserve">Rashodi za nabavu nefinancijske imovine razreda 4 </w:t>
      </w:r>
    </w:p>
    <w:p w14:paraId="65814757" w14:textId="67C6B53A" w:rsidR="006E0698" w:rsidRDefault="006E0698" w:rsidP="006E0698">
      <w:pPr>
        <w:rPr>
          <w:rFonts w:ascii="Times New Roman" w:hAnsi="Times New Roman" w:cs="Times New Roman"/>
          <w:sz w:val="24"/>
          <w:szCs w:val="24"/>
        </w:rPr>
      </w:pPr>
      <w:r w:rsidRPr="00A90028">
        <w:rPr>
          <w:rFonts w:ascii="Times New Roman" w:hAnsi="Times New Roman" w:cs="Times New Roman"/>
          <w:sz w:val="24"/>
          <w:szCs w:val="24"/>
        </w:rPr>
        <w:t xml:space="preserve">Rashodi za nabavu nefinancijske imovine smanjeni su za </w:t>
      </w:r>
      <w:r w:rsidR="006F0B13">
        <w:rPr>
          <w:rFonts w:ascii="Times New Roman" w:hAnsi="Times New Roman" w:cs="Times New Roman"/>
          <w:sz w:val="24"/>
          <w:szCs w:val="24"/>
        </w:rPr>
        <w:t>98,45</w:t>
      </w:r>
      <w:r w:rsidRPr="00A90028">
        <w:rPr>
          <w:rFonts w:ascii="Times New Roman" w:hAnsi="Times New Roman" w:cs="Times New Roman"/>
          <w:sz w:val="24"/>
          <w:szCs w:val="24"/>
        </w:rPr>
        <w:t xml:space="preserve">% u odnosu na isto izvještajno razdoblje prošle godine te njihovo izvršenje iznosi </w:t>
      </w:r>
      <w:r w:rsidR="006F0B13">
        <w:rPr>
          <w:rFonts w:ascii="Times New Roman" w:hAnsi="Times New Roman" w:cs="Times New Roman"/>
          <w:sz w:val="24"/>
          <w:szCs w:val="24"/>
        </w:rPr>
        <w:t xml:space="preserve">3.768,55 </w:t>
      </w:r>
      <w:r w:rsidRPr="00A90028">
        <w:rPr>
          <w:rFonts w:ascii="Times New Roman" w:hAnsi="Times New Roman" w:cs="Times New Roman"/>
          <w:sz w:val="24"/>
          <w:szCs w:val="24"/>
        </w:rPr>
        <w:t>eura. Razlog smanjenju je u tome što je većina dugotrajne imovine za unutarnje opremanje i uređenje stalnog postava u Ilici 13 nabavljen</w:t>
      </w:r>
      <w:r w:rsidR="006F0B13">
        <w:rPr>
          <w:rFonts w:ascii="Times New Roman" w:hAnsi="Times New Roman" w:cs="Times New Roman"/>
          <w:sz w:val="24"/>
          <w:szCs w:val="24"/>
        </w:rPr>
        <w:t xml:space="preserve">a tijekom prošle </w:t>
      </w:r>
      <w:r w:rsidRPr="00A90028">
        <w:rPr>
          <w:rFonts w:ascii="Times New Roman" w:hAnsi="Times New Roman" w:cs="Times New Roman"/>
          <w:sz w:val="24"/>
          <w:szCs w:val="24"/>
        </w:rPr>
        <w:t xml:space="preserve">godine, a </w:t>
      </w:r>
      <w:r>
        <w:rPr>
          <w:rFonts w:ascii="Times New Roman" w:hAnsi="Times New Roman" w:cs="Times New Roman"/>
          <w:sz w:val="24"/>
          <w:szCs w:val="24"/>
        </w:rPr>
        <w:t>početkom</w:t>
      </w:r>
      <w:r w:rsidRPr="00A9002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0028">
        <w:rPr>
          <w:rFonts w:ascii="Times New Roman" w:hAnsi="Times New Roman" w:cs="Times New Roman"/>
          <w:sz w:val="24"/>
          <w:szCs w:val="24"/>
        </w:rPr>
        <w:t>.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0028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stalni postav u Ilici otvorio </w:t>
      </w:r>
      <w:r w:rsidRPr="00A90028">
        <w:rPr>
          <w:rFonts w:ascii="Times New Roman" w:hAnsi="Times New Roman" w:cs="Times New Roman"/>
          <w:sz w:val="24"/>
          <w:szCs w:val="24"/>
        </w:rPr>
        <w:t>.</w:t>
      </w:r>
    </w:p>
    <w:p w14:paraId="60D29850" w14:textId="7029C9E7" w:rsidR="006F0B13" w:rsidRDefault="006F0B13" w:rsidP="006F0B13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 xml:space="preserve">Ostvareni rashodi razreda 4 iznose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3.768,55 </w:t>
      </w:r>
      <w:r w:rsidRPr="00F0471D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, a izvršenje plana na dan 30. 6. 2026. iznosi 38,07%.  </w:t>
      </w:r>
    </w:p>
    <w:p w14:paraId="0A2A1340" w14:textId="67FBC180" w:rsidR="006F0B13" w:rsidRDefault="006F0B13" w:rsidP="006F0B13">
      <w:pPr>
        <w:spacing w:after="222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Ukupni r</w:t>
      </w:r>
      <w:r w:rsidRPr="00995DF7">
        <w:rPr>
          <w:rFonts w:ascii="Times New Roman" w:eastAsia="Calibri" w:hAnsi="Times New Roman" w:cs="Times New Roman"/>
          <w:sz w:val="24"/>
          <w:szCs w:val="24"/>
        </w:rPr>
        <w:t>ashodi prema funkcijskoj klasifikaciji za razdoblje od 1.</w:t>
      </w:r>
      <w:r w:rsidRPr="00462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5DF7">
        <w:rPr>
          <w:rFonts w:ascii="Times New Roman" w:eastAsia="Calibri" w:hAnsi="Times New Roman" w:cs="Times New Roman"/>
          <w:sz w:val="24"/>
          <w:szCs w:val="24"/>
        </w:rPr>
        <w:t>1.</w:t>
      </w:r>
      <w:r w:rsidRPr="00462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5DF7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95DF7">
        <w:rPr>
          <w:rFonts w:ascii="Times New Roman" w:eastAsia="Calibri" w:hAnsi="Times New Roman" w:cs="Times New Roman"/>
          <w:sz w:val="24"/>
          <w:szCs w:val="24"/>
        </w:rPr>
        <w:t>. do 3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995DF7">
        <w:rPr>
          <w:rFonts w:ascii="Times New Roman" w:eastAsia="Calibri" w:hAnsi="Times New Roman" w:cs="Times New Roman"/>
          <w:sz w:val="24"/>
          <w:szCs w:val="24"/>
        </w:rPr>
        <w:t>.</w:t>
      </w:r>
      <w:r w:rsidRPr="00462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95DF7">
        <w:rPr>
          <w:rFonts w:ascii="Times New Roman" w:eastAsia="Calibri" w:hAnsi="Times New Roman" w:cs="Times New Roman"/>
          <w:sz w:val="24"/>
          <w:szCs w:val="24"/>
        </w:rPr>
        <w:t>.</w:t>
      </w:r>
      <w:r w:rsidRPr="00462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5DF7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95DF7">
        <w:rPr>
          <w:rFonts w:ascii="Times New Roman" w:eastAsia="Calibri" w:hAnsi="Times New Roman" w:cs="Times New Roman"/>
          <w:sz w:val="24"/>
          <w:szCs w:val="24"/>
        </w:rPr>
        <w:t xml:space="preserve">. godine iznose </w:t>
      </w:r>
      <w:r>
        <w:rPr>
          <w:rFonts w:ascii="Times New Roman" w:eastAsia="Calibri" w:hAnsi="Times New Roman" w:cs="Times New Roman"/>
          <w:sz w:val="24"/>
          <w:szCs w:val="24"/>
        </w:rPr>
        <w:t>47</w:t>
      </w:r>
      <w:r w:rsidRPr="00995DF7">
        <w:rPr>
          <w:rFonts w:ascii="Times New Roman" w:eastAsia="Calibri" w:hAnsi="Times New Roman" w:cs="Times New Roman"/>
          <w:sz w:val="24"/>
          <w:szCs w:val="24"/>
        </w:rPr>
        <w:t xml:space="preserve">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 se odnose na Službu kulture.</w:t>
      </w:r>
    </w:p>
    <w:p w14:paraId="0B313E18" w14:textId="72BDDE0E" w:rsidR="006F0B13" w:rsidRDefault="006F0B13" w:rsidP="006F0B13">
      <w:pPr>
        <w:spacing w:after="222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Opći prihodi i primici iz izvora 11 </w:t>
      </w:r>
      <w:r w:rsidR="008E2FD2">
        <w:rPr>
          <w:rFonts w:ascii="Times New Roman" w:eastAsia="Calibri" w:hAnsi="Times New Roman" w:cs="Times New Roman"/>
          <w:sz w:val="24"/>
          <w:szCs w:val="24"/>
        </w:rPr>
        <w:t>prema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1B01">
        <w:rPr>
          <w:rFonts w:ascii="Times New Roman" w:eastAsia="Calibri" w:hAnsi="Times New Roman" w:cs="Times New Roman"/>
          <w:sz w:val="24"/>
          <w:szCs w:val="24"/>
        </w:rPr>
        <w:t>izvornom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planu 202</w:t>
      </w:r>
      <w:r w:rsidR="00F21B0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. iznose </w:t>
      </w:r>
      <w:r w:rsidR="008E2FD2">
        <w:rPr>
          <w:rFonts w:ascii="Times New Roman" w:eastAsia="Calibri" w:hAnsi="Times New Roman" w:cs="Times New Roman"/>
          <w:sz w:val="24"/>
          <w:szCs w:val="24"/>
        </w:rPr>
        <w:t>1.164.469,00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eura od čega je </w:t>
      </w:r>
      <w:r w:rsidR="0075569E">
        <w:rPr>
          <w:rFonts w:ascii="Times New Roman" w:eastAsia="Calibri" w:hAnsi="Times New Roman" w:cs="Times New Roman"/>
          <w:sz w:val="24"/>
          <w:szCs w:val="24"/>
        </w:rPr>
        <w:t>izvršen</w:t>
      </w:r>
      <w:r w:rsidR="008E2FD2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75569E">
        <w:rPr>
          <w:rFonts w:ascii="Times New Roman" w:eastAsia="Calibri" w:hAnsi="Times New Roman" w:cs="Times New Roman"/>
          <w:sz w:val="24"/>
          <w:szCs w:val="24"/>
        </w:rPr>
        <w:t>40,54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  <w:r w:rsidR="008E2FD2">
        <w:rPr>
          <w:rFonts w:ascii="Times New Roman" w:eastAsia="Calibri" w:hAnsi="Times New Roman" w:cs="Times New Roman"/>
          <w:sz w:val="24"/>
          <w:szCs w:val="24"/>
        </w:rPr>
        <w:t xml:space="preserve"> tj. 472.111,47 eura u razdoblju od 1. 1. 2026. do 30. 6. 2026. godine.</w:t>
      </w:r>
    </w:p>
    <w:p w14:paraId="405329DF" w14:textId="11ED3BB2" w:rsidR="006F0B13" w:rsidRPr="00E36397" w:rsidRDefault="006F0B13" w:rsidP="004F0EAE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Ostvareni vlastiti prihodi iz izvora 31 od 1. 1. 202</w:t>
      </w:r>
      <w:r w:rsidR="004F0EAE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 do 30. 6. 202</w:t>
      </w:r>
      <w:r w:rsidR="004F0EAE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iznose</w:t>
      </w:r>
      <w:r w:rsidR="00DA12F1" w:rsidRPr="00DA1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A1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4.8</w:t>
      </w:r>
      <w:r w:rsidR="00E94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33,66</w:t>
      </w:r>
      <w:r w:rsidR="00DA1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eura, a </w:t>
      </w:r>
      <w:r w:rsidR="00DA12F1"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sastoj</w:t>
      </w:r>
      <w:r w:rsidR="00DA1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 w:rsidR="00DA12F1" w:rsidRPr="00F04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A12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 od </w:t>
      </w:r>
      <w:r w:rsidR="00DA12F1">
        <w:rPr>
          <w:rFonts w:ascii="Times New Roman" w:hAnsi="Times New Roman" w:cs="Times New Roman"/>
          <w:sz w:val="24"/>
          <w:szCs w:val="24"/>
        </w:rPr>
        <w:t>prihoda  ostvarenih od prodaje suvenira u iznosu od 4.8</w:t>
      </w:r>
      <w:r w:rsidR="00E94E5B">
        <w:rPr>
          <w:rFonts w:ascii="Times New Roman" w:hAnsi="Times New Roman" w:cs="Times New Roman"/>
          <w:sz w:val="24"/>
          <w:szCs w:val="24"/>
        </w:rPr>
        <w:t>25,10</w:t>
      </w:r>
      <w:r w:rsidR="00DA12F1">
        <w:rPr>
          <w:rFonts w:ascii="Times New Roman" w:hAnsi="Times New Roman" w:cs="Times New Roman"/>
          <w:sz w:val="24"/>
          <w:szCs w:val="24"/>
        </w:rPr>
        <w:t xml:space="preserve"> eur i prihoda od </w:t>
      </w:r>
      <w:r w:rsidR="00DA12F1" w:rsidRPr="00F0471D">
        <w:rPr>
          <w:rFonts w:ascii="Times New Roman" w:hAnsi="Times New Roman" w:cs="Times New Roman"/>
          <w:sz w:val="24"/>
          <w:szCs w:val="24"/>
        </w:rPr>
        <w:t>kamat</w:t>
      </w:r>
      <w:r w:rsidR="00DA12F1">
        <w:rPr>
          <w:rFonts w:ascii="Times New Roman" w:hAnsi="Times New Roman" w:cs="Times New Roman"/>
          <w:sz w:val="24"/>
          <w:szCs w:val="24"/>
        </w:rPr>
        <w:t>a</w:t>
      </w:r>
      <w:r w:rsidR="00DA12F1" w:rsidRPr="00F0471D">
        <w:rPr>
          <w:rFonts w:ascii="Times New Roman" w:hAnsi="Times New Roman" w:cs="Times New Roman"/>
          <w:sz w:val="24"/>
          <w:szCs w:val="24"/>
        </w:rPr>
        <w:t xml:space="preserve"> na depozite po viđenju od </w:t>
      </w:r>
      <w:r w:rsidR="00DA12F1">
        <w:rPr>
          <w:rFonts w:ascii="Times New Roman" w:hAnsi="Times New Roman" w:cs="Times New Roman"/>
          <w:sz w:val="24"/>
          <w:szCs w:val="24"/>
        </w:rPr>
        <w:t>8,56</w:t>
      </w:r>
      <w:r w:rsidR="00DA12F1" w:rsidRPr="00F0471D">
        <w:rPr>
          <w:rFonts w:ascii="Times New Roman" w:hAnsi="Times New Roman" w:cs="Times New Roman"/>
          <w:sz w:val="24"/>
          <w:szCs w:val="24"/>
        </w:rPr>
        <w:t xml:space="preserve"> eur</w:t>
      </w:r>
      <w:r w:rsidR="00DA12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12F1">
        <w:rPr>
          <w:rFonts w:ascii="Times New Roman" w:eastAsia="Calibri" w:hAnsi="Times New Roman" w:cs="Times New Roman"/>
          <w:sz w:val="24"/>
          <w:szCs w:val="24"/>
        </w:rPr>
        <w:t>Ostvareni vlastiti prihodi iz izvora 43 iznose 1</w:t>
      </w:r>
      <w:r w:rsidR="00E94E5B">
        <w:rPr>
          <w:rFonts w:ascii="Times New Roman" w:eastAsia="Calibri" w:hAnsi="Times New Roman" w:cs="Times New Roman"/>
          <w:sz w:val="24"/>
          <w:szCs w:val="24"/>
        </w:rPr>
        <w:t>6.044,00</w:t>
      </w:r>
      <w:r w:rsidR="00DA12F1">
        <w:rPr>
          <w:rFonts w:ascii="Times New Roman" w:eastAsia="Calibri" w:hAnsi="Times New Roman" w:cs="Times New Roman"/>
          <w:sz w:val="24"/>
          <w:szCs w:val="24"/>
        </w:rPr>
        <w:t xml:space="preserve"> eura, a odnose se na prodaju ulaznica.</w:t>
      </w:r>
    </w:p>
    <w:p w14:paraId="517A35D7" w14:textId="17F17F16" w:rsidR="006F0B13" w:rsidRPr="00E36397" w:rsidRDefault="004F0EAE" w:rsidP="006F0B1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6F0B13" w:rsidRPr="00422F04">
        <w:rPr>
          <w:rFonts w:ascii="Times New Roman" w:hAnsi="Times New Roman" w:cs="Times New Roman"/>
          <w:sz w:val="24"/>
          <w:szCs w:val="24"/>
        </w:rPr>
        <w:t>Hrvatskom športskom muzeju na dan 3</w:t>
      </w:r>
      <w:r w:rsidR="006F0B13">
        <w:rPr>
          <w:rFonts w:ascii="Times New Roman" w:hAnsi="Times New Roman" w:cs="Times New Roman"/>
          <w:sz w:val="24"/>
          <w:szCs w:val="24"/>
        </w:rPr>
        <w:t>0</w:t>
      </w:r>
      <w:r w:rsidR="006F0B13" w:rsidRPr="00422F04">
        <w:rPr>
          <w:rFonts w:ascii="Times New Roman" w:hAnsi="Times New Roman" w:cs="Times New Roman"/>
          <w:sz w:val="24"/>
          <w:szCs w:val="24"/>
        </w:rPr>
        <w:t xml:space="preserve">. </w:t>
      </w:r>
      <w:r w:rsidR="006F0B13">
        <w:rPr>
          <w:rFonts w:ascii="Times New Roman" w:hAnsi="Times New Roman" w:cs="Times New Roman"/>
          <w:sz w:val="24"/>
          <w:szCs w:val="24"/>
        </w:rPr>
        <w:t>6</w:t>
      </w:r>
      <w:r w:rsidR="006F0B13" w:rsidRPr="00422F04"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F0B13" w:rsidRPr="00422F04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zaposleno je 20 djelatnika.</w:t>
      </w:r>
    </w:p>
    <w:p w14:paraId="58704D2D" w14:textId="77777777" w:rsidR="006F0B13" w:rsidRPr="00F0471D" w:rsidRDefault="006F0B13" w:rsidP="006F0B13">
      <w:pPr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>Podaci o stanju žiro računa prikazani su u tablici niže: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F0B13" w:rsidRPr="00F0471D" w14:paraId="0E469CDC" w14:textId="77777777" w:rsidTr="002A319E">
        <w:tc>
          <w:tcPr>
            <w:tcW w:w="3005" w:type="dxa"/>
          </w:tcPr>
          <w:p w14:paraId="674D898B" w14:textId="77777777" w:rsidR="006F0B13" w:rsidRPr="00F0471D" w:rsidRDefault="006F0B13" w:rsidP="002A31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žiro računa EUR</w:t>
            </w:r>
          </w:p>
        </w:tc>
        <w:tc>
          <w:tcPr>
            <w:tcW w:w="3005" w:type="dxa"/>
          </w:tcPr>
          <w:p w14:paraId="24A27D4D" w14:textId="2C6C7620" w:rsidR="006F0B13" w:rsidRPr="00F0471D" w:rsidRDefault="006F0B13" w:rsidP="002A31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F0E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8ADCAB8" w14:textId="0883B500" w:rsidR="006F0B13" w:rsidRPr="00F0471D" w:rsidRDefault="006F0B13" w:rsidP="002A31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F0E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04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F0B13" w:rsidRPr="00F0471D" w14:paraId="22DC0044" w14:textId="77777777" w:rsidTr="002A319E">
        <w:tc>
          <w:tcPr>
            <w:tcW w:w="3005" w:type="dxa"/>
          </w:tcPr>
          <w:p w14:paraId="45FC573F" w14:textId="77777777" w:rsidR="006F0B13" w:rsidRPr="00F0471D" w:rsidRDefault="006F0B13" w:rsidP="002A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CABF5FB" w14:textId="24EA575C" w:rsidR="006F0B13" w:rsidRPr="00F0471D" w:rsidRDefault="006F0B13" w:rsidP="002A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CF">
              <w:rPr>
                <w:rFonts w:ascii="Times New Roman" w:hAnsi="Times New Roman" w:cs="Times New Roman"/>
                <w:sz w:val="24"/>
                <w:szCs w:val="24"/>
              </w:rPr>
              <w:t>0.851,29</w:t>
            </w:r>
          </w:p>
        </w:tc>
        <w:tc>
          <w:tcPr>
            <w:tcW w:w="3006" w:type="dxa"/>
          </w:tcPr>
          <w:p w14:paraId="6C08A62D" w14:textId="41EADF20" w:rsidR="006F0B13" w:rsidRPr="00F0471D" w:rsidRDefault="004F0EAE" w:rsidP="002A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31CF">
              <w:rPr>
                <w:rFonts w:ascii="Times New Roman" w:hAnsi="Times New Roman" w:cs="Times New Roman"/>
                <w:sz w:val="24"/>
                <w:szCs w:val="24"/>
              </w:rPr>
              <w:t>4.673,13</w:t>
            </w:r>
          </w:p>
        </w:tc>
      </w:tr>
    </w:tbl>
    <w:p w14:paraId="6D02E42D" w14:textId="77777777" w:rsidR="006F0B13" w:rsidRPr="00F0471D" w:rsidRDefault="006F0B13" w:rsidP="006F0B13">
      <w:pPr>
        <w:rPr>
          <w:rFonts w:ascii="Times New Roman" w:hAnsi="Times New Roman" w:cs="Times New Roman"/>
          <w:sz w:val="24"/>
          <w:szCs w:val="24"/>
        </w:rPr>
      </w:pPr>
    </w:p>
    <w:p w14:paraId="22F88A63" w14:textId="687D6359" w:rsidR="006F0B13" w:rsidRPr="00DD450F" w:rsidRDefault="006F0B13" w:rsidP="006F0B13">
      <w:pPr>
        <w:rPr>
          <w:rFonts w:ascii="Times New Roman" w:hAnsi="Times New Roman" w:cs="Times New Roman"/>
          <w:sz w:val="24"/>
          <w:szCs w:val="24"/>
        </w:rPr>
      </w:pPr>
      <w:r w:rsidRPr="00DD450F">
        <w:rPr>
          <w:rFonts w:ascii="Times New Roman" w:hAnsi="Times New Roman" w:cs="Times New Roman"/>
          <w:sz w:val="24"/>
          <w:szCs w:val="24"/>
        </w:rPr>
        <w:t xml:space="preserve">Stanje novčanih sredstava na početku izvještajnog razdoblja iznosi </w:t>
      </w:r>
      <w:r w:rsidR="00564641">
        <w:rPr>
          <w:rFonts w:ascii="Times New Roman" w:hAnsi="Times New Roman" w:cs="Times New Roman"/>
          <w:sz w:val="24"/>
          <w:szCs w:val="24"/>
        </w:rPr>
        <w:t>10.851,29</w:t>
      </w:r>
      <w:r w:rsidRPr="00DD450F">
        <w:rPr>
          <w:rFonts w:ascii="Times New Roman" w:hAnsi="Times New Roman" w:cs="Times New Roman"/>
          <w:sz w:val="24"/>
          <w:szCs w:val="24"/>
        </w:rPr>
        <w:t xml:space="preserve"> eur, a sastoji se od primljenog jamstva za uredno izvršenje ugovora i  manjim dijelom vlastitih prihoda.  Stanje na računu 30. 6. 202</w:t>
      </w:r>
      <w:r w:rsidR="00BB3049" w:rsidRPr="00DD450F">
        <w:rPr>
          <w:rFonts w:ascii="Times New Roman" w:hAnsi="Times New Roman" w:cs="Times New Roman"/>
          <w:sz w:val="24"/>
          <w:szCs w:val="24"/>
        </w:rPr>
        <w:t>6</w:t>
      </w:r>
      <w:r w:rsidRPr="00DD450F">
        <w:rPr>
          <w:rFonts w:ascii="Times New Roman" w:hAnsi="Times New Roman" w:cs="Times New Roman"/>
          <w:sz w:val="24"/>
          <w:szCs w:val="24"/>
        </w:rPr>
        <w:t xml:space="preserve">. iznosi </w:t>
      </w:r>
      <w:r w:rsidR="00BB3049" w:rsidRPr="00DD450F">
        <w:rPr>
          <w:rFonts w:ascii="Times New Roman" w:hAnsi="Times New Roman" w:cs="Times New Roman"/>
          <w:sz w:val="24"/>
          <w:szCs w:val="24"/>
        </w:rPr>
        <w:t>4</w:t>
      </w:r>
      <w:r w:rsidR="00564641">
        <w:rPr>
          <w:rFonts w:ascii="Times New Roman" w:hAnsi="Times New Roman" w:cs="Times New Roman"/>
          <w:sz w:val="24"/>
          <w:szCs w:val="24"/>
        </w:rPr>
        <w:t>4.673,13</w:t>
      </w:r>
      <w:r w:rsidRPr="00DD450F">
        <w:rPr>
          <w:rFonts w:ascii="Times New Roman" w:hAnsi="Times New Roman" w:cs="Times New Roman"/>
          <w:sz w:val="24"/>
          <w:szCs w:val="24"/>
        </w:rPr>
        <w:t xml:space="preserve"> eura, a sastoji se od primljenih jamstava za </w:t>
      </w:r>
      <w:r w:rsidR="00DD450F" w:rsidRPr="00DD450F">
        <w:rPr>
          <w:rFonts w:ascii="Times New Roman" w:hAnsi="Times New Roman" w:cs="Times New Roman"/>
          <w:sz w:val="24"/>
          <w:szCs w:val="24"/>
        </w:rPr>
        <w:t>ozbiljnost ponude u postupku javne nabave</w:t>
      </w:r>
      <w:r w:rsidRPr="00DD450F">
        <w:rPr>
          <w:rFonts w:ascii="Times New Roman" w:hAnsi="Times New Roman" w:cs="Times New Roman"/>
          <w:sz w:val="24"/>
          <w:szCs w:val="24"/>
        </w:rPr>
        <w:t>,</w:t>
      </w:r>
      <w:r w:rsidR="00DD450F" w:rsidRPr="00DD450F">
        <w:rPr>
          <w:rFonts w:ascii="Times New Roman" w:hAnsi="Times New Roman" w:cs="Times New Roman"/>
          <w:sz w:val="24"/>
          <w:szCs w:val="24"/>
        </w:rPr>
        <w:t xml:space="preserve"> jamstva za uredno izvršenje ugovora te ostvarenih vlastitih prihoda od prodaje ulaznica i suvenira te kamata na depozite po viđenju.</w:t>
      </w:r>
    </w:p>
    <w:p w14:paraId="12CBEE09" w14:textId="77777777" w:rsidR="006F0B13" w:rsidRPr="00E36397" w:rsidRDefault="006F0B13" w:rsidP="006F0B13">
      <w:pPr>
        <w:rPr>
          <w:rFonts w:ascii="Times New Roman" w:hAnsi="Times New Roman" w:cs="Times New Roman"/>
          <w:sz w:val="24"/>
          <w:szCs w:val="24"/>
        </w:rPr>
      </w:pPr>
      <w:r w:rsidRPr="00E36397">
        <w:rPr>
          <w:rFonts w:ascii="Times New Roman" w:hAnsi="Times New Roman" w:cs="Times New Roman"/>
          <w:sz w:val="24"/>
          <w:szCs w:val="24"/>
        </w:rPr>
        <w:t>Hrvatski športski muzej nije ostvario primitke niti imao izdatke za financijsku imovinu i otplate zajmova te stoga nije popunjen račun financiranja.</w:t>
      </w:r>
    </w:p>
    <w:p w14:paraId="34779C12" w14:textId="77777777" w:rsidR="006F0B13" w:rsidRPr="00E36397" w:rsidRDefault="006F0B13" w:rsidP="006F0B13">
      <w:pPr>
        <w:spacing w:after="222"/>
        <w:rPr>
          <w:rFonts w:ascii="Times New Roman" w:hAnsi="Times New Roman" w:cs="Times New Roman"/>
          <w:sz w:val="24"/>
          <w:szCs w:val="24"/>
        </w:rPr>
      </w:pPr>
      <w:r w:rsidRPr="00E36397">
        <w:rPr>
          <w:rFonts w:ascii="Times New Roman" w:hAnsi="Times New Roman" w:cs="Times New Roman"/>
          <w:sz w:val="24"/>
          <w:szCs w:val="24"/>
        </w:rPr>
        <w:t xml:space="preserve">Hrvatski športski muzej nema sklopljenih ugovora o dugoročnim kreditima i zajmovima na domaćem i stranom tržištu novca i kapitala.  </w:t>
      </w:r>
    </w:p>
    <w:p w14:paraId="6BAB3F58" w14:textId="77777777" w:rsidR="006F0B13" w:rsidRPr="00E36397" w:rsidRDefault="006F0B13" w:rsidP="006F0B13">
      <w:pPr>
        <w:spacing w:after="222"/>
        <w:rPr>
          <w:rFonts w:ascii="Times New Roman" w:hAnsi="Times New Roman" w:cs="Times New Roman"/>
          <w:sz w:val="24"/>
          <w:szCs w:val="24"/>
        </w:rPr>
      </w:pPr>
      <w:r w:rsidRPr="00E36397">
        <w:rPr>
          <w:rFonts w:ascii="Times New Roman" w:hAnsi="Times New Roman" w:cs="Times New Roman"/>
          <w:sz w:val="24"/>
          <w:szCs w:val="24"/>
        </w:rPr>
        <w:t xml:space="preserve">Hrvatski športski muzej nema danih zajmova niti potraživanja za dane zajmove.  </w:t>
      </w:r>
    </w:p>
    <w:p w14:paraId="23AA06E3" w14:textId="735A83F6" w:rsidR="006F0B13" w:rsidRPr="00E36397" w:rsidRDefault="006F0B13" w:rsidP="006F0B13">
      <w:pPr>
        <w:spacing w:after="222"/>
        <w:rPr>
          <w:rFonts w:ascii="Times New Roman" w:hAnsi="Times New Roman" w:cs="Times New Roman"/>
          <w:sz w:val="24"/>
          <w:szCs w:val="24"/>
        </w:rPr>
      </w:pPr>
      <w:r w:rsidRPr="00E36397">
        <w:rPr>
          <w:rFonts w:ascii="Times New Roman" w:hAnsi="Times New Roman" w:cs="Times New Roman"/>
          <w:sz w:val="24"/>
          <w:szCs w:val="24"/>
        </w:rPr>
        <w:t>Hrvatski športski muzej na dan 30. 6. 202</w:t>
      </w:r>
      <w:r w:rsidR="00BB3049">
        <w:rPr>
          <w:rFonts w:ascii="Times New Roman" w:hAnsi="Times New Roman" w:cs="Times New Roman"/>
          <w:sz w:val="24"/>
          <w:szCs w:val="24"/>
        </w:rPr>
        <w:t>6</w:t>
      </w:r>
      <w:r w:rsidRPr="00E36397">
        <w:rPr>
          <w:rFonts w:ascii="Times New Roman" w:hAnsi="Times New Roman" w:cs="Times New Roman"/>
          <w:sz w:val="24"/>
          <w:szCs w:val="24"/>
        </w:rPr>
        <w:t>. godine nema evidentiranih postupaka koji bi rezultirali potencijalnim obavezama po osnovi sudskih sporova.</w:t>
      </w:r>
    </w:p>
    <w:p w14:paraId="4CD6E5F1" w14:textId="77777777" w:rsidR="006F0B13" w:rsidRPr="00F0471D" w:rsidRDefault="006F0B13" w:rsidP="006F0B1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F62EAB3" w14:textId="77777777" w:rsidR="006F0B13" w:rsidRPr="00A90028" w:rsidRDefault="006F0B13" w:rsidP="006E0698">
      <w:pPr>
        <w:rPr>
          <w:rFonts w:ascii="Times New Roman" w:hAnsi="Times New Roman" w:cs="Times New Roman"/>
          <w:sz w:val="24"/>
          <w:szCs w:val="24"/>
        </w:rPr>
      </w:pPr>
    </w:p>
    <w:p w14:paraId="03387256" w14:textId="77777777" w:rsidR="006E0698" w:rsidRPr="00F0471D" w:rsidRDefault="006E0698" w:rsidP="006E0698">
      <w:pPr>
        <w:rPr>
          <w:rFonts w:ascii="Times New Roman" w:hAnsi="Times New Roman" w:cs="Times New Roman"/>
          <w:sz w:val="24"/>
          <w:szCs w:val="24"/>
        </w:rPr>
      </w:pPr>
    </w:p>
    <w:p w14:paraId="7A718E7B" w14:textId="77777777" w:rsidR="006E0698" w:rsidRPr="00F0471D" w:rsidRDefault="006E0698" w:rsidP="006E069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1740E8D" w14:textId="77777777" w:rsidR="006E0698" w:rsidRPr="00F0471D" w:rsidRDefault="006E0698" w:rsidP="006E0698">
      <w:pPr>
        <w:jc w:val="both"/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 xml:space="preserve">Obrazloženje sastavila: </w:t>
      </w:r>
      <w:r>
        <w:rPr>
          <w:rFonts w:ascii="Times New Roman" w:hAnsi="Times New Roman" w:cs="Times New Roman"/>
          <w:sz w:val="24"/>
          <w:szCs w:val="24"/>
        </w:rPr>
        <w:t xml:space="preserve"> Maja Juras</w:t>
      </w:r>
    </w:p>
    <w:p w14:paraId="0C5F1975" w14:textId="77777777" w:rsidR="006E0698" w:rsidRDefault="006E0698" w:rsidP="006E0698">
      <w:pPr>
        <w:jc w:val="both"/>
        <w:rPr>
          <w:rFonts w:ascii="Times New Roman" w:hAnsi="Times New Roman" w:cs="Times New Roman"/>
          <w:sz w:val="24"/>
          <w:szCs w:val="24"/>
        </w:rPr>
      </w:pPr>
      <w:r w:rsidRPr="00F0471D">
        <w:rPr>
          <w:rFonts w:ascii="Times New Roman" w:hAnsi="Times New Roman" w:cs="Times New Roman"/>
          <w:sz w:val="24"/>
          <w:szCs w:val="24"/>
        </w:rPr>
        <w:t xml:space="preserve">Osoba za kontaktiranje:  </w:t>
      </w:r>
      <w:r>
        <w:rPr>
          <w:rFonts w:ascii="Times New Roman" w:hAnsi="Times New Roman" w:cs="Times New Roman"/>
          <w:sz w:val="24"/>
          <w:szCs w:val="24"/>
        </w:rPr>
        <w:t>Maja Juras</w:t>
      </w:r>
      <w:r w:rsidRPr="00F047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05613" w14:textId="77777777" w:rsidR="006E0698" w:rsidRDefault="006E0698" w:rsidP="006E06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hyperlink r:id="rId5" w:history="1">
        <w:r w:rsidRPr="00BC78B8">
          <w:rPr>
            <w:rStyle w:val="Hyperlink"/>
            <w:rFonts w:ascii="Times New Roman" w:hAnsi="Times New Roman" w:cs="Times New Roman"/>
            <w:sz w:val="24"/>
            <w:szCs w:val="24"/>
          </w:rPr>
          <w:t>mjuras@sportski-muzej.hr</w:t>
        </w:r>
      </w:hyperlink>
    </w:p>
    <w:p w14:paraId="05D2F611" w14:textId="34E6B6A8" w:rsidR="006E0698" w:rsidRPr="00F0471D" w:rsidRDefault="006E0698" w:rsidP="006E06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Odgovorna osoba:     Danira Bilić     </w:t>
      </w:r>
    </w:p>
    <w:p w14:paraId="40A355BD" w14:textId="1084ED58" w:rsidR="008D67B1" w:rsidRPr="00F0471D" w:rsidRDefault="008D67B1" w:rsidP="008D67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F1C85" w14:textId="4499DD38" w:rsidR="0077138C" w:rsidRPr="00F0471D" w:rsidRDefault="0077138C" w:rsidP="00EE48B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4040E88" w14:textId="09257771" w:rsidR="0077138C" w:rsidRPr="00F0471D" w:rsidRDefault="0077138C" w:rsidP="00EE48B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6568ED4" w14:textId="77777777" w:rsidR="00EE48B4" w:rsidRPr="00F0471D" w:rsidRDefault="00EE48B4" w:rsidP="00EE48B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E48B4" w:rsidRPr="00F0471D" w:rsidSect="00542B2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B0B19"/>
    <w:multiLevelType w:val="hybridMultilevel"/>
    <w:tmpl w:val="88302D86"/>
    <w:lvl w:ilvl="0" w:tplc="2C02BDB6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72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AD"/>
    <w:rsid w:val="00012B41"/>
    <w:rsid w:val="00022C44"/>
    <w:rsid w:val="00025DCA"/>
    <w:rsid w:val="00031467"/>
    <w:rsid w:val="00034CC0"/>
    <w:rsid w:val="00040701"/>
    <w:rsid w:val="000554E7"/>
    <w:rsid w:val="0005697D"/>
    <w:rsid w:val="00085B83"/>
    <w:rsid w:val="000B5E16"/>
    <w:rsid w:val="000C207F"/>
    <w:rsid w:val="000E31CF"/>
    <w:rsid w:val="000E7B3E"/>
    <w:rsid w:val="00102384"/>
    <w:rsid w:val="001241C2"/>
    <w:rsid w:val="00130411"/>
    <w:rsid w:val="001820B4"/>
    <w:rsid w:val="00193FA5"/>
    <w:rsid w:val="001A74D7"/>
    <w:rsid w:val="001C4F3B"/>
    <w:rsid w:val="001D7C51"/>
    <w:rsid w:val="001E1F63"/>
    <w:rsid w:val="001E227D"/>
    <w:rsid w:val="001F0260"/>
    <w:rsid w:val="001F68C3"/>
    <w:rsid w:val="00240AE3"/>
    <w:rsid w:val="00242384"/>
    <w:rsid w:val="00254099"/>
    <w:rsid w:val="002577C5"/>
    <w:rsid w:val="00270D15"/>
    <w:rsid w:val="00280E86"/>
    <w:rsid w:val="002903DC"/>
    <w:rsid w:val="002C2CA7"/>
    <w:rsid w:val="002D6405"/>
    <w:rsid w:val="003031FD"/>
    <w:rsid w:val="003223B7"/>
    <w:rsid w:val="0032382D"/>
    <w:rsid w:val="00343268"/>
    <w:rsid w:val="003C1C42"/>
    <w:rsid w:val="003C4DB8"/>
    <w:rsid w:val="003C6A83"/>
    <w:rsid w:val="003C6FD7"/>
    <w:rsid w:val="003D36E8"/>
    <w:rsid w:val="003D7E63"/>
    <w:rsid w:val="003F1F00"/>
    <w:rsid w:val="004035F6"/>
    <w:rsid w:val="00422F04"/>
    <w:rsid w:val="00424352"/>
    <w:rsid w:val="004534A0"/>
    <w:rsid w:val="004626A8"/>
    <w:rsid w:val="004627C4"/>
    <w:rsid w:val="004726B6"/>
    <w:rsid w:val="00475923"/>
    <w:rsid w:val="004B6181"/>
    <w:rsid w:val="004E2B16"/>
    <w:rsid w:val="004F0EAE"/>
    <w:rsid w:val="004F6F0A"/>
    <w:rsid w:val="00502522"/>
    <w:rsid w:val="00510232"/>
    <w:rsid w:val="005118A6"/>
    <w:rsid w:val="005159CD"/>
    <w:rsid w:val="00523D6D"/>
    <w:rsid w:val="00542B21"/>
    <w:rsid w:val="00557DE5"/>
    <w:rsid w:val="00564641"/>
    <w:rsid w:val="0058334B"/>
    <w:rsid w:val="005871D1"/>
    <w:rsid w:val="0058732D"/>
    <w:rsid w:val="005A5D81"/>
    <w:rsid w:val="005B027A"/>
    <w:rsid w:val="005B522A"/>
    <w:rsid w:val="005C32A3"/>
    <w:rsid w:val="005C7752"/>
    <w:rsid w:val="00602AF7"/>
    <w:rsid w:val="00605815"/>
    <w:rsid w:val="00611BC3"/>
    <w:rsid w:val="00622D92"/>
    <w:rsid w:val="006552E0"/>
    <w:rsid w:val="006552FE"/>
    <w:rsid w:val="00657223"/>
    <w:rsid w:val="006612C3"/>
    <w:rsid w:val="00690885"/>
    <w:rsid w:val="00695698"/>
    <w:rsid w:val="00696C04"/>
    <w:rsid w:val="006C3BFF"/>
    <w:rsid w:val="006E0698"/>
    <w:rsid w:val="006E740C"/>
    <w:rsid w:val="006F0B13"/>
    <w:rsid w:val="006F528F"/>
    <w:rsid w:val="00741566"/>
    <w:rsid w:val="0075569E"/>
    <w:rsid w:val="0077138C"/>
    <w:rsid w:val="007766A3"/>
    <w:rsid w:val="007A09AE"/>
    <w:rsid w:val="007B14FD"/>
    <w:rsid w:val="007B4E2E"/>
    <w:rsid w:val="007D0A1E"/>
    <w:rsid w:val="007D687D"/>
    <w:rsid w:val="007F5231"/>
    <w:rsid w:val="00806C29"/>
    <w:rsid w:val="00810693"/>
    <w:rsid w:val="008127B9"/>
    <w:rsid w:val="008138EC"/>
    <w:rsid w:val="00816080"/>
    <w:rsid w:val="00817FED"/>
    <w:rsid w:val="00873C20"/>
    <w:rsid w:val="00881203"/>
    <w:rsid w:val="00895888"/>
    <w:rsid w:val="008A0CE5"/>
    <w:rsid w:val="008C0AEF"/>
    <w:rsid w:val="008C5669"/>
    <w:rsid w:val="008D67B1"/>
    <w:rsid w:val="008E2FD2"/>
    <w:rsid w:val="0091509B"/>
    <w:rsid w:val="00915D12"/>
    <w:rsid w:val="009219DC"/>
    <w:rsid w:val="00922B36"/>
    <w:rsid w:val="00956D43"/>
    <w:rsid w:val="00980870"/>
    <w:rsid w:val="00980C80"/>
    <w:rsid w:val="009871FA"/>
    <w:rsid w:val="00995DF7"/>
    <w:rsid w:val="009B14EA"/>
    <w:rsid w:val="009B2B4F"/>
    <w:rsid w:val="009E6258"/>
    <w:rsid w:val="00A51B18"/>
    <w:rsid w:val="00A631A0"/>
    <w:rsid w:val="00A7287B"/>
    <w:rsid w:val="00A90028"/>
    <w:rsid w:val="00A92843"/>
    <w:rsid w:val="00AB082A"/>
    <w:rsid w:val="00AD22F9"/>
    <w:rsid w:val="00AE0473"/>
    <w:rsid w:val="00AE616A"/>
    <w:rsid w:val="00B05337"/>
    <w:rsid w:val="00B22523"/>
    <w:rsid w:val="00B3089B"/>
    <w:rsid w:val="00B522AE"/>
    <w:rsid w:val="00B537A5"/>
    <w:rsid w:val="00B571F4"/>
    <w:rsid w:val="00B8569B"/>
    <w:rsid w:val="00BA4A09"/>
    <w:rsid w:val="00BB3049"/>
    <w:rsid w:val="00BF130B"/>
    <w:rsid w:val="00C06C73"/>
    <w:rsid w:val="00C154E3"/>
    <w:rsid w:val="00C17916"/>
    <w:rsid w:val="00C20237"/>
    <w:rsid w:val="00C20DAD"/>
    <w:rsid w:val="00C35602"/>
    <w:rsid w:val="00C65DC6"/>
    <w:rsid w:val="00C75C76"/>
    <w:rsid w:val="00C84F1B"/>
    <w:rsid w:val="00C91165"/>
    <w:rsid w:val="00C9337F"/>
    <w:rsid w:val="00CB6315"/>
    <w:rsid w:val="00CC01E6"/>
    <w:rsid w:val="00CE6A75"/>
    <w:rsid w:val="00CE6C71"/>
    <w:rsid w:val="00CF56FA"/>
    <w:rsid w:val="00D61AF0"/>
    <w:rsid w:val="00D671BB"/>
    <w:rsid w:val="00D75E99"/>
    <w:rsid w:val="00D914AF"/>
    <w:rsid w:val="00DA12F1"/>
    <w:rsid w:val="00DB17D7"/>
    <w:rsid w:val="00DD450F"/>
    <w:rsid w:val="00DD77B4"/>
    <w:rsid w:val="00DE3B1E"/>
    <w:rsid w:val="00DE6A4B"/>
    <w:rsid w:val="00DF134D"/>
    <w:rsid w:val="00E03272"/>
    <w:rsid w:val="00E269AF"/>
    <w:rsid w:val="00E36397"/>
    <w:rsid w:val="00E41C47"/>
    <w:rsid w:val="00E47B79"/>
    <w:rsid w:val="00E634A4"/>
    <w:rsid w:val="00E70F19"/>
    <w:rsid w:val="00E85B31"/>
    <w:rsid w:val="00E94E5B"/>
    <w:rsid w:val="00EC348F"/>
    <w:rsid w:val="00ED2F52"/>
    <w:rsid w:val="00EE23F8"/>
    <w:rsid w:val="00EE48B4"/>
    <w:rsid w:val="00F0471D"/>
    <w:rsid w:val="00F21B01"/>
    <w:rsid w:val="00F36587"/>
    <w:rsid w:val="00F4008C"/>
    <w:rsid w:val="00FB35B8"/>
    <w:rsid w:val="00FC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5C6B"/>
  <w15:chartTrackingRefBased/>
  <w15:docId w15:val="{75EED274-88AB-4108-A708-FB7A1E42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82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03"/>
    <w:pPr>
      <w:ind w:left="720"/>
      <w:contextualSpacing/>
    </w:pPr>
  </w:style>
  <w:style w:type="table" w:styleId="TableGrid">
    <w:name w:val="Table Grid"/>
    <w:basedOn w:val="TableNormal"/>
    <w:uiPriority w:val="39"/>
    <w:rsid w:val="00A92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9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juras@sportski-muzej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Danira Bilic</dc:creator>
  <cp:keywords/>
  <dc:description/>
  <cp:lastModifiedBy>Hrvatski športski muzej Croatian Sports Museum</cp:lastModifiedBy>
  <cp:revision>125</cp:revision>
  <cp:lastPrinted>2023-08-10T08:46:00Z</cp:lastPrinted>
  <dcterms:created xsi:type="dcterms:W3CDTF">2024-03-13T13:54:00Z</dcterms:created>
  <dcterms:modified xsi:type="dcterms:W3CDTF">2026-07-29T13:49:00Z</dcterms:modified>
</cp:coreProperties>
</file>